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8051F" w14:paraId="6D51C15B" w14:textId="77777777" w:rsidTr="0058051F">
        <w:tc>
          <w:tcPr>
            <w:tcW w:w="2324" w:type="dxa"/>
          </w:tcPr>
          <w:p w14:paraId="137AC033" w14:textId="2C24C81E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 xml:space="preserve">Negative Impact in the SU </w:t>
            </w:r>
          </w:p>
        </w:tc>
        <w:tc>
          <w:tcPr>
            <w:tcW w:w="2324" w:type="dxa"/>
          </w:tcPr>
          <w:p w14:paraId="672C13A8" w14:textId="55DA141F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>Specific</w:t>
            </w:r>
          </w:p>
        </w:tc>
        <w:tc>
          <w:tcPr>
            <w:tcW w:w="2325" w:type="dxa"/>
          </w:tcPr>
          <w:p w14:paraId="20FAF78A" w14:textId="57D86F4A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>Measurable</w:t>
            </w:r>
          </w:p>
        </w:tc>
        <w:tc>
          <w:tcPr>
            <w:tcW w:w="2325" w:type="dxa"/>
          </w:tcPr>
          <w:p w14:paraId="56F72500" w14:textId="22BBC652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>Achievable</w:t>
            </w:r>
          </w:p>
        </w:tc>
        <w:tc>
          <w:tcPr>
            <w:tcW w:w="2325" w:type="dxa"/>
          </w:tcPr>
          <w:p w14:paraId="62534FDC" w14:textId="56E7F0A8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>Relevant</w:t>
            </w:r>
          </w:p>
        </w:tc>
        <w:tc>
          <w:tcPr>
            <w:tcW w:w="2325" w:type="dxa"/>
          </w:tcPr>
          <w:p w14:paraId="312B831D" w14:textId="19DA3EC5" w:rsidR="0058051F" w:rsidRPr="00B71CC0" w:rsidRDefault="0058051F">
            <w:pPr>
              <w:rPr>
                <w:b/>
                <w:bCs/>
                <w:sz w:val="28"/>
                <w:szCs w:val="28"/>
              </w:rPr>
            </w:pPr>
            <w:r w:rsidRPr="00B71CC0">
              <w:rPr>
                <w:b/>
                <w:bCs/>
                <w:sz w:val="28"/>
                <w:szCs w:val="28"/>
              </w:rPr>
              <w:t>Timely</w:t>
            </w:r>
          </w:p>
        </w:tc>
      </w:tr>
      <w:tr w:rsidR="0058051F" w14:paraId="6AD0F990" w14:textId="77777777" w:rsidTr="0058051F">
        <w:trPr>
          <w:trHeight w:val="1855"/>
        </w:trPr>
        <w:tc>
          <w:tcPr>
            <w:tcW w:w="2324" w:type="dxa"/>
          </w:tcPr>
          <w:p w14:paraId="7473A762" w14:textId="4B01536E" w:rsidR="0058051F" w:rsidRPr="00B71CC0" w:rsidRDefault="003958AC" w:rsidP="0058051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Waste Not, Want Not – Waste </w:t>
            </w:r>
            <w:r w:rsidR="00490395">
              <w:rPr>
                <w:b/>
                <w:bCs/>
                <w:u w:val="single"/>
              </w:rPr>
              <w:t>Campaign</w:t>
            </w:r>
          </w:p>
        </w:tc>
        <w:tc>
          <w:tcPr>
            <w:tcW w:w="2324" w:type="dxa"/>
          </w:tcPr>
          <w:p w14:paraId="47A155EE" w14:textId="5F812DFB" w:rsidR="0058051F" w:rsidRDefault="00812275" w:rsidP="0058051F">
            <w:r>
              <w:t xml:space="preserve">Raising awareness of </w:t>
            </w:r>
            <w:r w:rsidR="009A445D">
              <w:t xml:space="preserve">what can be </w:t>
            </w:r>
            <w:r>
              <w:t>recycl</w:t>
            </w:r>
            <w:r w:rsidR="009A445D">
              <w:t>ed</w:t>
            </w:r>
            <w:r>
              <w:t xml:space="preserve">, specifically food waste. </w:t>
            </w:r>
          </w:p>
          <w:p w14:paraId="05BA108D" w14:textId="07E5145C" w:rsidR="00812275" w:rsidRDefault="00812275" w:rsidP="0058051F">
            <w:r>
              <w:t xml:space="preserve">Covering all types of recycling and where the bins are within the university and halls. </w:t>
            </w:r>
            <w:r w:rsidR="009A445D">
              <w:t xml:space="preserve"> </w:t>
            </w:r>
          </w:p>
          <w:p w14:paraId="13E94707" w14:textId="77777777" w:rsidR="0058051F" w:rsidRDefault="0058051F"/>
        </w:tc>
        <w:tc>
          <w:tcPr>
            <w:tcW w:w="2325" w:type="dxa"/>
          </w:tcPr>
          <w:p w14:paraId="70496649" w14:textId="1AA33D2E" w:rsidR="0058051F" w:rsidRDefault="00812275" w:rsidP="0058051F">
            <w:r>
              <w:t xml:space="preserve">A survey at the start of the year </w:t>
            </w:r>
            <w:r w:rsidR="003D361C">
              <w:t>to</w:t>
            </w:r>
            <w:r w:rsidR="009A445D">
              <w:t xml:space="preserve"> inform</w:t>
            </w:r>
            <w:r w:rsidR="003D361C">
              <w:t xml:space="preserve"> the </w:t>
            </w:r>
            <w:proofErr w:type="gramStart"/>
            <w:r w:rsidR="003D361C">
              <w:t>Green</w:t>
            </w:r>
            <w:proofErr w:type="gramEnd"/>
            <w:r w:rsidR="003D361C">
              <w:t xml:space="preserve"> campaign for the year.</w:t>
            </w:r>
          </w:p>
          <w:p w14:paraId="53E319D4" w14:textId="5AC6165E" w:rsidR="003D361C" w:rsidRDefault="003D361C" w:rsidP="0058051F">
            <w:r>
              <w:t xml:space="preserve">Polls are put out to measure the </w:t>
            </w:r>
            <w:r w:rsidR="009A445D">
              <w:t>i</w:t>
            </w:r>
            <w:r>
              <w:t>mpact at the beginning and end of campaign</w:t>
            </w:r>
            <w:r w:rsidR="009A445D">
              <w:t>. That food waste bins are used in every University/Union catering service.</w:t>
            </w:r>
          </w:p>
          <w:p w14:paraId="736CDC55" w14:textId="77777777" w:rsidR="00812275" w:rsidRDefault="00812275" w:rsidP="0058051F"/>
          <w:p w14:paraId="775684B9" w14:textId="4AE5F821" w:rsidR="00812275" w:rsidRDefault="00812275" w:rsidP="0058051F"/>
        </w:tc>
        <w:tc>
          <w:tcPr>
            <w:tcW w:w="2325" w:type="dxa"/>
          </w:tcPr>
          <w:p w14:paraId="4D2E9B5A" w14:textId="117086BD" w:rsidR="0058051F" w:rsidRDefault="003D361C">
            <w:r>
              <w:t xml:space="preserve">Students engaged and </w:t>
            </w:r>
            <w:proofErr w:type="gramStart"/>
            <w:r>
              <w:t>underst</w:t>
            </w:r>
            <w:r w:rsidR="009A445D">
              <w:t>an</w:t>
            </w:r>
            <w:r>
              <w:t>d</w:t>
            </w:r>
            <w:proofErr w:type="gramEnd"/>
            <w:r>
              <w:t xml:space="preserve"> which bins to use for items and </w:t>
            </w:r>
            <w:r w:rsidR="009A445D">
              <w:t>the importance of only putting food into the food waste bins.  Raise general awareness of the importance of recycling and the journey of waste products</w:t>
            </w:r>
          </w:p>
        </w:tc>
        <w:tc>
          <w:tcPr>
            <w:tcW w:w="2325" w:type="dxa"/>
          </w:tcPr>
          <w:p w14:paraId="100AA623" w14:textId="2F9DD065" w:rsidR="0058051F" w:rsidRDefault="003D361C" w:rsidP="0058051F">
            <w:r>
              <w:t xml:space="preserve">This aligns with the sustainability element of the strategic plan. </w:t>
            </w:r>
          </w:p>
        </w:tc>
        <w:tc>
          <w:tcPr>
            <w:tcW w:w="2325" w:type="dxa"/>
          </w:tcPr>
          <w:p w14:paraId="03944969" w14:textId="5678C5E0" w:rsidR="0058051F" w:rsidRDefault="003D361C">
            <w:r>
              <w:t>June 2025</w:t>
            </w:r>
          </w:p>
        </w:tc>
      </w:tr>
      <w:tr w:rsidR="0058051F" w14:paraId="2222F56B" w14:textId="77777777" w:rsidTr="0058051F">
        <w:trPr>
          <w:trHeight w:val="1855"/>
        </w:trPr>
        <w:tc>
          <w:tcPr>
            <w:tcW w:w="2324" w:type="dxa"/>
          </w:tcPr>
          <w:p w14:paraId="44F282F5" w14:textId="7C1F827A" w:rsidR="0058051F" w:rsidRPr="00B71CC0" w:rsidRDefault="0058051F" w:rsidP="0058051F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B</w:t>
            </w:r>
            <w:r w:rsidR="003958AC">
              <w:rPr>
                <w:b/>
                <w:bCs/>
                <w:u w:val="single"/>
              </w:rPr>
              <w:t>uck</w:t>
            </w:r>
            <w:r w:rsidRPr="00B71CC0">
              <w:rPr>
                <w:b/>
                <w:bCs/>
                <w:u w:val="single"/>
              </w:rPr>
              <w:t>’s Big Budget.</w:t>
            </w:r>
          </w:p>
          <w:p w14:paraId="5A1554B9" w14:textId="4B1F16E6" w:rsidR="0058051F" w:rsidRPr="00B0435F" w:rsidRDefault="0058051F" w:rsidP="0058051F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Busting Booklet – cost of</w:t>
            </w:r>
            <w:r w:rsidR="00B0435F">
              <w:rPr>
                <w:b/>
                <w:bCs/>
                <w:u w:val="single"/>
              </w:rPr>
              <w:t xml:space="preserve"> </w:t>
            </w:r>
            <w:r w:rsidRPr="00B71CC0">
              <w:rPr>
                <w:b/>
                <w:bCs/>
                <w:u w:val="single"/>
              </w:rPr>
              <w:t>living crisis</w:t>
            </w:r>
          </w:p>
        </w:tc>
        <w:tc>
          <w:tcPr>
            <w:tcW w:w="2324" w:type="dxa"/>
          </w:tcPr>
          <w:p w14:paraId="7F601F22" w14:textId="07B2F277" w:rsidR="0058051F" w:rsidRDefault="0058051F" w:rsidP="0058051F">
            <w:r w:rsidRPr="0058051F">
              <w:t>Raising awareness of help</w:t>
            </w:r>
            <w:r>
              <w:t xml:space="preserve"> with the cost of living,</w:t>
            </w:r>
            <w:r w:rsidR="00B0435F">
              <w:t xml:space="preserve"> </w:t>
            </w:r>
            <w:r>
              <w:t>covering sustainability</w:t>
            </w:r>
            <w:r w:rsidR="009A445D">
              <w:t xml:space="preserve"> tips</w:t>
            </w:r>
            <w:r>
              <w:t>, Funding and bursaries,</w:t>
            </w:r>
            <w:r w:rsidR="00B0435F">
              <w:t xml:space="preserve"> </w:t>
            </w:r>
            <w:r>
              <w:t xml:space="preserve">food banks, </w:t>
            </w:r>
            <w:r w:rsidR="009A445D">
              <w:t>energy saving and free food</w:t>
            </w:r>
          </w:p>
        </w:tc>
        <w:tc>
          <w:tcPr>
            <w:tcW w:w="2325" w:type="dxa"/>
          </w:tcPr>
          <w:p w14:paraId="25976B11" w14:textId="0C17B350" w:rsidR="0058051F" w:rsidRDefault="0058051F" w:rsidP="0058051F">
            <w:r w:rsidRPr="0058051F">
              <w:t>Measure how many students use the free meals and the Monthly Monday Meals Kit</w:t>
            </w:r>
          </w:p>
        </w:tc>
        <w:tc>
          <w:tcPr>
            <w:tcW w:w="2325" w:type="dxa"/>
          </w:tcPr>
          <w:p w14:paraId="3CF32DA3" w14:textId="7BE42019" w:rsidR="0058051F" w:rsidRPr="0058051F" w:rsidRDefault="0058051F" w:rsidP="0058051F">
            <w:r w:rsidRPr="0058051F">
              <w:t>Students engaged and</w:t>
            </w:r>
            <w:r>
              <w:t xml:space="preserve"> </w:t>
            </w:r>
            <w:proofErr w:type="gramStart"/>
            <w:r w:rsidR="003958AC">
              <w:t>underst</w:t>
            </w:r>
            <w:r w:rsidR="009A445D">
              <w:t>and</w:t>
            </w:r>
            <w:proofErr w:type="gramEnd"/>
            <w:r>
              <w:t xml:space="preserve"> how to</w:t>
            </w:r>
            <w:r w:rsidR="00B0435F">
              <w:t xml:space="preserve"> </w:t>
            </w:r>
            <w:r>
              <w:t xml:space="preserve">save money and where to look for help. </w:t>
            </w:r>
          </w:p>
        </w:tc>
        <w:tc>
          <w:tcPr>
            <w:tcW w:w="2325" w:type="dxa"/>
          </w:tcPr>
          <w:p w14:paraId="582AA479" w14:textId="5CF75AF8" w:rsidR="0058051F" w:rsidRDefault="0058051F" w:rsidP="0058051F">
            <w:r w:rsidRPr="0058051F">
              <w:t>This aligns with the</w:t>
            </w:r>
            <w:r>
              <w:t xml:space="preserve"> sustainability element</w:t>
            </w:r>
            <w:r w:rsidR="00B0435F">
              <w:t xml:space="preserve"> </w:t>
            </w:r>
            <w:r>
              <w:t>within the strategic plan.</w:t>
            </w:r>
            <w:r w:rsidR="00B0435F">
              <w:t xml:space="preserve"> </w:t>
            </w:r>
            <w:r>
              <w:t xml:space="preserve">The </w:t>
            </w:r>
            <w:r w:rsidR="003D361C">
              <w:t>data</w:t>
            </w:r>
            <w:r>
              <w:t xml:space="preserve"> allows the</w:t>
            </w:r>
            <w:r w:rsidR="00B0435F">
              <w:t xml:space="preserve"> </w:t>
            </w:r>
            <w:r>
              <w:t>union to use their opinion to invoke change and</w:t>
            </w:r>
            <w:r w:rsidR="00B0435F">
              <w:t xml:space="preserve"> </w:t>
            </w:r>
            <w:r>
              <w:t>allow us to sign post for</w:t>
            </w:r>
            <w:r w:rsidR="00B0435F">
              <w:t xml:space="preserve"> </w:t>
            </w:r>
            <w:r>
              <w:t>help when needed.</w:t>
            </w:r>
          </w:p>
        </w:tc>
        <w:tc>
          <w:tcPr>
            <w:tcW w:w="2325" w:type="dxa"/>
          </w:tcPr>
          <w:p w14:paraId="76F4A320" w14:textId="2CDAA41E" w:rsidR="0058051F" w:rsidRDefault="003958AC">
            <w:r>
              <w:t xml:space="preserve">Ongoing </w:t>
            </w:r>
          </w:p>
        </w:tc>
      </w:tr>
      <w:tr w:rsidR="0058051F" w14:paraId="72FCF066" w14:textId="77777777" w:rsidTr="0058051F">
        <w:trPr>
          <w:trHeight w:val="1855"/>
        </w:trPr>
        <w:tc>
          <w:tcPr>
            <w:tcW w:w="2324" w:type="dxa"/>
          </w:tcPr>
          <w:p w14:paraId="56B8EB8F" w14:textId="1FC9428E" w:rsidR="0058051F" w:rsidRPr="00B0435F" w:rsidRDefault="00F458DF" w:rsidP="0058051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Free Meals – Cost of living </w:t>
            </w:r>
          </w:p>
        </w:tc>
        <w:tc>
          <w:tcPr>
            <w:tcW w:w="2324" w:type="dxa"/>
          </w:tcPr>
          <w:p w14:paraId="0F31BDF2" w14:textId="771C94B1" w:rsidR="0058051F" w:rsidRDefault="00F458DF" w:rsidP="0058051F">
            <w:proofErr w:type="gramStart"/>
            <w:r>
              <w:t>Id’s</w:t>
            </w:r>
            <w:proofErr w:type="gramEnd"/>
            <w:r>
              <w:t xml:space="preserve"> are taken with each student who engages with free meals, this way we can see how needed the free meals are - Free hot meals are given out 3 times a week, Tuesday, Thursday and Sunday in High Wycombe in the evening. Uxbridge has free breakfast Tuesday and Friday, and </w:t>
            </w:r>
            <w:r>
              <w:lastRenderedPageBreak/>
              <w:t>Aylesbury free lunch on Thursdays</w:t>
            </w:r>
            <w:r w:rsidR="009A445D">
              <w:t>. Look to see the demographics of who is using this service.</w:t>
            </w:r>
          </w:p>
        </w:tc>
        <w:tc>
          <w:tcPr>
            <w:tcW w:w="2325" w:type="dxa"/>
          </w:tcPr>
          <w:p w14:paraId="02509D19" w14:textId="4A6F3ADA" w:rsidR="0058051F" w:rsidRDefault="00F458DF" w:rsidP="00D23E9A">
            <w:proofErr w:type="gramStart"/>
            <w:r>
              <w:lastRenderedPageBreak/>
              <w:t>Id’s</w:t>
            </w:r>
            <w:proofErr w:type="gramEnd"/>
            <w:r>
              <w:t xml:space="preserve"> are taken to show the data across the year to prove the need of supporting students to the university. </w:t>
            </w:r>
          </w:p>
        </w:tc>
        <w:tc>
          <w:tcPr>
            <w:tcW w:w="2325" w:type="dxa"/>
          </w:tcPr>
          <w:p w14:paraId="2F03F87B" w14:textId="7E3E2960" w:rsidR="0058051F" w:rsidRDefault="009A445D" w:rsidP="00D23E9A">
            <w:r>
              <w:t xml:space="preserve">Money is awarded to the Union to offer this service. </w:t>
            </w:r>
            <w:proofErr w:type="gramStart"/>
            <w:r w:rsidR="00F458DF">
              <w:t>Id’s</w:t>
            </w:r>
            <w:proofErr w:type="gramEnd"/>
            <w:r w:rsidR="00F458DF">
              <w:t xml:space="preserve"> are taken with each student who engages with free meals, </w:t>
            </w:r>
            <w:r>
              <w:t>to report back</w:t>
            </w:r>
            <w:r w:rsidR="00F458DF">
              <w:t xml:space="preserve">. </w:t>
            </w:r>
          </w:p>
          <w:p w14:paraId="69A773B0" w14:textId="5176FB88" w:rsidR="00F458DF" w:rsidRPr="0058051F" w:rsidRDefault="00F458DF" w:rsidP="00D23E9A">
            <w:r>
              <w:t xml:space="preserve">The data is used to show the university the need for assisting students. </w:t>
            </w:r>
          </w:p>
        </w:tc>
        <w:tc>
          <w:tcPr>
            <w:tcW w:w="2325" w:type="dxa"/>
          </w:tcPr>
          <w:p w14:paraId="580E1C34" w14:textId="28809CDC" w:rsidR="0058051F" w:rsidRDefault="00F458DF" w:rsidP="00D23E9A">
            <w:r w:rsidRPr="0058051F">
              <w:t>This aligns with the</w:t>
            </w:r>
            <w:r>
              <w:t xml:space="preserve"> sustainability element within the strategic plan. The data allows the union to use their opinion to invoke change and allow us to sign post for help when needed.</w:t>
            </w:r>
          </w:p>
        </w:tc>
        <w:tc>
          <w:tcPr>
            <w:tcW w:w="2325" w:type="dxa"/>
          </w:tcPr>
          <w:p w14:paraId="305CCBA3" w14:textId="1146F0CF" w:rsidR="0058051F" w:rsidRDefault="00F458DF">
            <w:r>
              <w:t>Ongoing</w:t>
            </w:r>
          </w:p>
        </w:tc>
      </w:tr>
      <w:tr w:rsidR="0058051F" w14:paraId="42EF812E" w14:textId="77777777" w:rsidTr="00490395">
        <w:trPr>
          <w:trHeight w:val="3227"/>
        </w:trPr>
        <w:tc>
          <w:tcPr>
            <w:tcW w:w="2324" w:type="dxa"/>
          </w:tcPr>
          <w:p w14:paraId="1C57FCDE" w14:textId="08E372D1" w:rsidR="0058051F" w:rsidRPr="00B0435F" w:rsidRDefault="00731E8B" w:rsidP="00731E8B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Fuel waste and c02 waste</w:t>
            </w:r>
            <w:r w:rsidR="00B0435F">
              <w:rPr>
                <w:b/>
                <w:bCs/>
                <w:u w:val="single"/>
              </w:rPr>
              <w:t xml:space="preserve"> </w:t>
            </w:r>
            <w:r w:rsidRPr="00B71CC0">
              <w:rPr>
                <w:b/>
                <w:bCs/>
                <w:u w:val="single"/>
              </w:rPr>
              <w:t>after our Wednesday</w:t>
            </w:r>
            <w:r w:rsidR="00B0435F">
              <w:rPr>
                <w:b/>
                <w:bCs/>
                <w:u w:val="single"/>
              </w:rPr>
              <w:t xml:space="preserve"> </w:t>
            </w:r>
            <w:r w:rsidRPr="00B71CC0">
              <w:rPr>
                <w:b/>
                <w:bCs/>
                <w:u w:val="single"/>
              </w:rPr>
              <w:t>night frat.</w:t>
            </w:r>
          </w:p>
        </w:tc>
        <w:tc>
          <w:tcPr>
            <w:tcW w:w="2324" w:type="dxa"/>
          </w:tcPr>
          <w:p w14:paraId="768CA145" w14:textId="65407674" w:rsidR="0058051F" w:rsidRDefault="00731E8B" w:rsidP="00731E8B">
            <w:r>
              <w:t>Students using the SSHH</w:t>
            </w:r>
            <w:r w:rsidR="00B0435F">
              <w:t xml:space="preserve"> </w:t>
            </w:r>
            <w:r>
              <w:t>bus to travel into Uni and</w:t>
            </w:r>
            <w:r w:rsidR="00B0435F">
              <w:t xml:space="preserve"> </w:t>
            </w:r>
            <w:r>
              <w:t>home on a Wednesday and Friday night.</w:t>
            </w:r>
          </w:p>
        </w:tc>
        <w:tc>
          <w:tcPr>
            <w:tcW w:w="2325" w:type="dxa"/>
          </w:tcPr>
          <w:p w14:paraId="0C13BEFE" w14:textId="2E5E06B8" w:rsidR="0058051F" w:rsidRDefault="00731E8B" w:rsidP="00731E8B">
            <w:r>
              <w:t>Tally chart from the driver</w:t>
            </w:r>
            <w:r w:rsidR="00B0435F">
              <w:t xml:space="preserve"> </w:t>
            </w:r>
            <w:r>
              <w:t>of how many students</w:t>
            </w:r>
            <w:r w:rsidR="00B0435F">
              <w:t xml:space="preserve"> </w:t>
            </w:r>
            <w:r>
              <w:t>used the bus over the course of a certain period.</w:t>
            </w:r>
          </w:p>
        </w:tc>
        <w:tc>
          <w:tcPr>
            <w:tcW w:w="2325" w:type="dxa"/>
          </w:tcPr>
          <w:p w14:paraId="6C92D18A" w14:textId="6E26A443" w:rsidR="0058051F" w:rsidRPr="0058051F" w:rsidRDefault="00731E8B" w:rsidP="00731E8B">
            <w:r>
              <w:t>This is ongoing and it’s</w:t>
            </w:r>
            <w:r w:rsidR="00B0435F">
              <w:t xml:space="preserve"> </w:t>
            </w:r>
            <w:r>
              <w:t>something we want to</w:t>
            </w:r>
            <w:r w:rsidR="00B0435F">
              <w:t xml:space="preserve"> </w:t>
            </w:r>
            <w:r>
              <w:t xml:space="preserve">make the </w:t>
            </w:r>
            <w:r w:rsidR="00B71CC0">
              <w:t>freshers</w:t>
            </w:r>
            <w:r>
              <w:t xml:space="preserve"> aware of each year, plus any</w:t>
            </w:r>
            <w:r w:rsidR="00B0435F">
              <w:t xml:space="preserve"> </w:t>
            </w:r>
            <w:r>
              <w:t>new students who</w:t>
            </w:r>
            <w:r w:rsidR="00B0435F">
              <w:t xml:space="preserve"> </w:t>
            </w:r>
            <w:r>
              <w:t>weren’t previously aware.</w:t>
            </w:r>
            <w:r w:rsidR="00B0435F">
              <w:t xml:space="preserve"> </w:t>
            </w:r>
            <w:r>
              <w:t>By getting the driver to</w:t>
            </w:r>
            <w:r w:rsidR="00B0435F">
              <w:t xml:space="preserve"> </w:t>
            </w:r>
            <w:r>
              <w:t>keep a tally over certain</w:t>
            </w:r>
            <w:r w:rsidR="00B0435F">
              <w:t xml:space="preserve"> </w:t>
            </w:r>
            <w:r>
              <w:t>periods it gives us</w:t>
            </w:r>
            <w:r w:rsidR="00B0435F">
              <w:t xml:space="preserve"> </w:t>
            </w:r>
            <w:r>
              <w:t>evidence of how many</w:t>
            </w:r>
            <w:r w:rsidR="00B0435F">
              <w:t xml:space="preserve"> </w:t>
            </w:r>
            <w:r>
              <w:t>people use it. Which will</w:t>
            </w:r>
            <w:r w:rsidR="00B0435F">
              <w:t xml:space="preserve"> </w:t>
            </w:r>
            <w:r>
              <w:t>help to promote it.</w:t>
            </w:r>
          </w:p>
        </w:tc>
        <w:tc>
          <w:tcPr>
            <w:tcW w:w="2325" w:type="dxa"/>
          </w:tcPr>
          <w:p w14:paraId="577D8EF9" w14:textId="498F13BC" w:rsidR="0058051F" w:rsidRDefault="00731E8B" w:rsidP="00731E8B">
            <w:r>
              <w:t>This is for the welfare of</w:t>
            </w:r>
            <w:r w:rsidR="00B0435F">
              <w:t xml:space="preserve"> </w:t>
            </w:r>
            <w:r>
              <w:t>our students as well as</w:t>
            </w:r>
            <w:r w:rsidR="00B0435F">
              <w:t xml:space="preserve"> </w:t>
            </w:r>
            <w:r>
              <w:t>the environmental impact of using less taxis.</w:t>
            </w:r>
          </w:p>
        </w:tc>
        <w:tc>
          <w:tcPr>
            <w:tcW w:w="2325" w:type="dxa"/>
          </w:tcPr>
          <w:p w14:paraId="06E2B968" w14:textId="39D9EEDC" w:rsidR="0058051F" w:rsidRDefault="00731E8B">
            <w:r>
              <w:t>Ongoing</w:t>
            </w:r>
          </w:p>
        </w:tc>
      </w:tr>
      <w:tr w:rsidR="0058051F" w14:paraId="6949B9A3" w14:textId="77777777" w:rsidTr="0058051F">
        <w:trPr>
          <w:trHeight w:val="1855"/>
        </w:trPr>
        <w:tc>
          <w:tcPr>
            <w:tcW w:w="2324" w:type="dxa"/>
          </w:tcPr>
          <w:p w14:paraId="653B8F06" w14:textId="7A490D64" w:rsidR="0058051F" w:rsidRPr="00B71CC0" w:rsidRDefault="00731E8B" w:rsidP="0058051F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Bucks does Biodiversity</w:t>
            </w:r>
          </w:p>
        </w:tc>
        <w:tc>
          <w:tcPr>
            <w:tcW w:w="2324" w:type="dxa"/>
          </w:tcPr>
          <w:p w14:paraId="38EAB56B" w14:textId="02A121C1" w:rsidR="0058051F" w:rsidRDefault="00A17B41" w:rsidP="00731E8B">
            <w:r>
              <w:t>A host of opportunities the promote</w:t>
            </w:r>
            <w:r w:rsidR="00731E8B">
              <w:t xml:space="preserve"> the positive effect of biodiversity in everyday lives. Getting students engaged in</w:t>
            </w:r>
            <w:r w:rsidR="007B658D">
              <w:t xml:space="preserve"> activities</w:t>
            </w:r>
            <w:r w:rsidR="00731E8B">
              <w:t>. Making b</w:t>
            </w:r>
            <w:r>
              <w:t>ird feeders</w:t>
            </w:r>
            <w:r w:rsidR="00731E8B">
              <w:t xml:space="preserve"> and putting them around Uni and halls.</w:t>
            </w:r>
          </w:p>
        </w:tc>
        <w:tc>
          <w:tcPr>
            <w:tcW w:w="2325" w:type="dxa"/>
          </w:tcPr>
          <w:p w14:paraId="1F3E945A" w14:textId="5C4A0F5C" w:rsidR="0058051F" w:rsidRDefault="00490395" w:rsidP="0058051F">
            <w:proofErr w:type="gramStart"/>
            <w:r>
              <w:t>Id’s</w:t>
            </w:r>
            <w:proofErr w:type="gramEnd"/>
            <w:r>
              <w:t xml:space="preserve"> were taken for engagement. </w:t>
            </w:r>
          </w:p>
        </w:tc>
        <w:tc>
          <w:tcPr>
            <w:tcW w:w="2325" w:type="dxa"/>
          </w:tcPr>
          <w:p w14:paraId="3ECE094D" w14:textId="7CC2A8FC" w:rsidR="0058051F" w:rsidRPr="0058051F" w:rsidRDefault="00731E8B" w:rsidP="00731E8B">
            <w:r>
              <w:t>The intention is to increase the number of students thinking about the world around them and making changes to their everyday lives.</w:t>
            </w:r>
            <w:r w:rsidR="00B0435F">
              <w:t xml:space="preserve"> </w:t>
            </w:r>
            <w:r w:rsidR="008951B9">
              <w:t xml:space="preserve"> Increase the biodiversity around campus</w:t>
            </w:r>
          </w:p>
        </w:tc>
        <w:tc>
          <w:tcPr>
            <w:tcW w:w="2325" w:type="dxa"/>
          </w:tcPr>
          <w:p w14:paraId="0147A931" w14:textId="322CA66F" w:rsidR="0058051F" w:rsidRPr="00B0435F" w:rsidRDefault="00731E8B" w:rsidP="00731E8B">
            <w:pPr>
              <w:rPr>
                <w:sz w:val="20"/>
                <w:szCs w:val="20"/>
              </w:rPr>
            </w:pPr>
            <w:r w:rsidRPr="00731E8B">
              <w:rPr>
                <w:sz w:val="20"/>
                <w:szCs w:val="20"/>
              </w:rPr>
              <w:t>This was a campaign that</w:t>
            </w:r>
            <w:r w:rsidR="00B0435F">
              <w:rPr>
                <w:sz w:val="20"/>
                <w:szCs w:val="20"/>
              </w:rPr>
              <w:t xml:space="preserve"> </w:t>
            </w:r>
            <w:r w:rsidRPr="00731E8B">
              <w:rPr>
                <w:sz w:val="20"/>
                <w:szCs w:val="20"/>
              </w:rPr>
              <w:t>our Green Ambassador’s ran on behalf of the students. This is to encourage within the green spaces in Halls and university more biodiversity and the impact that will have</w:t>
            </w:r>
            <w:r>
              <w:t>.</w:t>
            </w:r>
          </w:p>
        </w:tc>
        <w:tc>
          <w:tcPr>
            <w:tcW w:w="2325" w:type="dxa"/>
          </w:tcPr>
          <w:p w14:paraId="35326497" w14:textId="7DACCAC9" w:rsidR="0058051F" w:rsidRDefault="00A17B41">
            <w:r>
              <w:t>Ongoing</w:t>
            </w:r>
          </w:p>
        </w:tc>
      </w:tr>
      <w:tr w:rsidR="0058051F" w14:paraId="4E4CD09E" w14:textId="77777777" w:rsidTr="0058051F">
        <w:trPr>
          <w:trHeight w:val="1855"/>
        </w:trPr>
        <w:tc>
          <w:tcPr>
            <w:tcW w:w="2324" w:type="dxa"/>
          </w:tcPr>
          <w:p w14:paraId="2BB699C8" w14:textId="4D64BA14" w:rsidR="0058051F" w:rsidRPr="00B0435F" w:rsidRDefault="00B0435F" w:rsidP="00731E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Fairtrade </w:t>
            </w:r>
          </w:p>
        </w:tc>
        <w:tc>
          <w:tcPr>
            <w:tcW w:w="2324" w:type="dxa"/>
          </w:tcPr>
          <w:p w14:paraId="17364508" w14:textId="2C437EE3" w:rsidR="0058051F" w:rsidRDefault="00731E8B" w:rsidP="00731E8B">
            <w:r>
              <w:t>A campaign we run across a week. This is to highlight</w:t>
            </w:r>
            <w:r w:rsidR="00B0435F">
              <w:t xml:space="preserve"> </w:t>
            </w:r>
            <w:r>
              <w:t>the awareness of</w:t>
            </w:r>
            <w:r w:rsidR="00B0435F">
              <w:t xml:space="preserve"> </w:t>
            </w:r>
            <w:r>
              <w:t>Fairtrade and the</w:t>
            </w:r>
            <w:r w:rsidR="00B0435F">
              <w:t xml:space="preserve"> </w:t>
            </w:r>
            <w:r>
              <w:t>products.</w:t>
            </w:r>
            <w:r w:rsidR="00B0435F">
              <w:t xml:space="preserve"> </w:t>
            </w:r>
            <w:r>
              <w:t>During this week we run</w:t>
            </w:r>
            <w:r w:rsidR="00B0435F">
              <w:t xml:space="preserve"> </w:t>
            </w:r>
            <w:r>
              <w:t>SMILE this is to get</w:t>
            </w:r>
            <w:r w:rsidR="00B0435F">
              <w:t xml:space="preserve"> </w:t>
            </w:r>
            <w:r>
              <w:t>students involved in</w:t>
            </w:r>
            <w:r w:rsidR="00B0435F">
              <w:t xml:space="preserve"> </w:t>
            </w:r>
            <w:r>
              <w:lastRenderedPageBreak/>
              <w:t xml:space="preserve">handing out Banana’s and flapjacks with facts these are then handed out to commuters. This is held in High Wycombe Campus and the Uxbridge Campus. </w:t>
            </w:r>
          </w:p>
        </w:tc>
        <w:tc>
          <w:tcPr>
            <w:tcW w:w="2325" w:type="dxa"/>
          </w:tcPr>
          <w:p w14:paraId="63DEA1A5" w14:textId="4B210876" w:rsidR="00731E8B" w:rsidRDefault="00731E8B" w:rsidP="00731E8B">
            <w:r w:rsidRPr="00731E8B">
              <w:lastRenderedPageBreak/>
              <w:t>The SMILE campaign is</w:t>
            </w:r>
            <w:r>
              <w:t xml:space="preserve"> measured with how many</w:t>
            </w:r>
            <w:r w:rsidR="00B0435F">
              <w:t xml:space="preserve"> </w:t>
            </w:r>
            <w:r>
              <w:t>smiles we can get from</w:t>
            </w:r>
            <w:r w:rsidR="00B0435F">
              <w:t xml:space="preserve"> </w:t>
            </w:r>
            <w:r>
              <w:t>handing the items out,</w:t>
            </w:r>
            <w:r w:rsidR="00B0435F">
              <w:t xml:space="preserve"> </w:t>
            </w:r>
            <w:r>
              <w:t>which all have Fairtrade</w:t>
            </w:r>
            <w:r w:rsidR="00B0435F">
              <w:t xml:space="preserve"> </w:t>
            </w:r>
            <w:r>
              <w:t>facts on them.</w:t>
            </w:r>
            <w:r w:rsidR="00B0435F">
              <w:t xml:space="preserve"> </w:t>
            </w:r>
          </w:p>
          <w:p w14:paraId="1803004D" w14:textId="1928654C" w:rsidR="0058051F" w:rsidRDefault="0058051F" w:rsidP="00731E8B"/>
        </w:tc>
        <w:tc>
          <w:tcPr>
            <w:tcW w:w="2325" w:type="dxa"/>
          </w:tcPr>
          <w:p w14:paraId="462F4CE2" w14:textId="24C936B5" w:rsidR="0058051F" w:rsidRPr="0058051F" w:rsidRDefault="00731E8B" w:rsidP="00731E8B">
            <w:r w:rsidRPr="00731E8B">
              <w:t>Better awareness of</w:t>
            </w:r>
            <w:r>
              <w:t xml:space="preserve"> Fairtrade products and</w:t>
            </w:r>
            <w:r w:rsidR="00B0435F">
              <w:t xml:space="preserve"> </w:t>
            </w:r>
            <w:r>
              <w:t>the impacts, posters are</w:t>
            </w:r>
            <w:r w:rsidR="00B0435F">
              <w:t xml:space="preserve"> </w:t>
            </w:r>
            <w:r>
              <w:t>posted in the Cafes on all</w:t>
            </w:r>
            <w:r w:rsidR="00B0435F">
              <w:t xml:space="preserve"> </w:t>
            </w:r>
            <w:r>
              <w:t>campus to make students</w:t>
            </w:r>
            <w:r w:rsidR="00B0435F">
              <w:t xml:space="preserve"> </w:t>
            </w:r>
            <w:r>
              <w:t>aware of the Fairtrade</w:t>
            </w:r>
            <w:r w:rsidR="00B0435F">
              <w:t xml:space="preserve"> </w:t>
            </w:r>
            <w:r>
              <w:t>products available.</w:t>
            </w:r>
          </w:p>
        </w:tc>
        <w:tc>
          <w:tcPr>
            <w:tcW w:w="2325" w:type="dxa"/>
          </w:tcPr>
          <w:p w14:paraId="1FA55BCF" w14:textId="1BB5AABA" w:rsidR="0058051F" w:rsidRDefault="00731E8B" w:rsidP="00731E8B">
            <w:r w:rsidRPr="00731E8B">
              <w:t>This aligns with the</w:t>
            </w:r>
            <w:r>
              <w:t xml:space="preserve"> sustainability element of</w:t>
            </w:r>
            <w:r w:rsidR="00B0435F">
              <w:t xml:space="preserve"> </w:t>
            </w:r>
            <w:r>
              <w:t>the policy</w:t>
            </w:r>
          </w:p>
        </w:tc>
        <w:tc>
          <w:tcPr>
            <w:tcW w:w="2325" w:type="dxa"/>
          </w:tcPr>
          <w:p w14:paraId="25BFE8A5" w14:textId="4CDFC69F" w:rsidR="0058051F" w:rsidRDefault="00731E8B">
            <w:r w:rsidRPr="00731E8B">
              <w:t>Annually</w:t>
            </w:r>
          </w:p>
        </w:tc>
      </w:tr>
      <w:tr w:rsidR="00731E8B" w14:paraId="3FD774E0" w14:textId="77777777" w:rsidTr="0058051F">
        <w:trPr>
          <w:trHeight w:val="1855"/>
        </w:trPr>
        <w:tc>
          <w:tcPr>
            <w:tcW w:w="2324" w:type="dxa"/>
          </w:tcPr>
          <w:p w14:paraId="3B4142CD" w14:textId="4DF0A948" w:rsidR="00731E8B" w:rsidRPr="00B71CC0" w:rsidRDefault="00731E8B" w:rsidP="00731E8B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Students with low income – not having access to hot meals</w:t>
            </w:r>
          </w:p>
        </w:tc>
        <w:tc>
          <w:tcPr>
            <w:tcW w:w="2324" w:type="dxa"/>
          </w:tcPr>
          <w:p w14:paraId="08EFCAB6" w14:textId="39674A9E" w:rsidR="003D361C" w:rsidRDefault="00731E8B" w:rsidP="003D361C">
            <w:r>
              <w:t xml:space="preserve">Once a month the </w:t>
            </w:r>
            <w:r w:rsidR="003D361C">
              <w:t xml:space="preserve">Training and Development team </w:t>
            </w:r>
            <w:r>
              <w:t xml:space="preserve">give free ingredients to help make a specific plant- based meal. </w:t>
            </w:r>
          </w:p>
          <w:p w14:paraId="4AA66E2F" w14:textId="3A8734C4" w:rsidR="003D361C" w:rsidRDefault="003D361C" w:rsidP="003D361C">
            <w:r>
              <w:t xml:space="preserve">These ingredient bags are given out along side a recipe card to show how to cook the dish. </w:t>
            </w:r>
          </w:p>
          <w:p w14:paraId="51AC96E0" w14:textId="781BC5E6" w:rsidR="00731E8B" w:rsidRDefault="00731E8B" w:rsidP="00731E8B"/>
        </w:tc>
        <w:tc>
          <w:tcPr>
            <w:tcW w:w="2325" w:type="dxa"/>
          </w:tcPr>
          <w:p w14:paraId="4B176140" w14:textId="77777777" w:rsidR="00731E8B" w:rsidRDefault="00731E8B" w:rsidP="00731E8B">
            <w:r>
              <w:t>Collect student information. Each student needs to sign up on the website and then is ticked off when collected.</w:t>
            </w:r>
          </w:p>
          <w:p w14:paraId="6524F87F" w14:textId="5AFAAD6A" w:rsidR="00731E8B" w:rsidRDefault="00731E8B" w:rsidP="00731E8B">
            <w:r>
              <w:t>We know how many students have taken part.</w:t>
            </w:r>
          </w:p>
        </w:tc>
        <w:tc>
          <w:tcPr>
            <w:tcW w:w="2325" w:type="dxa"/>
          </w:tcPr>
          <w:p w14:paraId="565E1A45" w14:textId="4570BD61" w:rsidR="00731E8B" w:rsidRPr="0058051F" w:rsidRDefault="00731E8B">
            <w:r w:rsidRPr="00731E8B">
              <w:t xml:space="preserve">Many students have asked for help with </w:t>
            </w:r>
            <w:r w:rsidR="008951B9">
              <w:t>access to free food.</w:t>
            </w:r>
          </w:p>
        </w:tc>
        <w:tc>
          <w:tcPr>
            <w:tcW w:w="2325" w:type="dxa"/>
          </w:tcPr>
          <w:p w14:paraId="7322A5C0" w14:textId="0F862325" w:rsidR="00731E8B" w:rsidRDefault="00731E8B" w:rsidP="0058051F">
            <w:r w:rsidRPr="00731E8B">
              <w:t>This aligns with the sustainable part of the policy. Teaching students about cooking and food waste</w:t>
            </w:r>
          </w:p>
        </w:tc>
        <w:tc>
          <w:tcPr>
            <w:tcW w:w="2325" w:type="dxa"/>
          </w:tcPr>
          <w:p w14:paraId="133DAB0B" w14:textId="5AE4B6AD" w:rsidR="00731E8B" w:rsidRDefault="00731E8B">
            <w:r w:rsidRPr="00731E8B">
              <w:t>Ongoing</w:t>
            </w:r>
          </w:p>
        </w:tc>
      </w:tr>
      <w:tr w:rsidR="00731E8B" w14:paraId="6DDEA15C" w14:textId="77777777" w:rsidTr="0058051F">
        <w:trPr>
          <w:trHeight w:val="1855"/>
        </w:trPr>
        <w:tc>
          <w:tcPr>
            <w:tcW w:w="2324" w:type="dxa"/>
          </w:tcPr>
          <w:p w14:paraId="1F59FA06" w14:textId="632B64CF" w:rsidR="00731E8B" w:rsidRPr="00B71CC0" w:rsidRDefault="00731E8B" w:rsidP="0058051F">
            <w:pPr>
              <w:rPr>
                <w:b/>
                <w:bCs/>
                <w:u w:val="single"/>
              </w:rPr>
            </w:pPr>
            <w:r w:rsidRPr="00B71CC0">
              <w:rPr>
                <w:b/>
                <w:bCs/>
                <w:u w:val="single"/>
              </w:rPr>
              <w:t>Bucks New Usage – reducing items in landfill and cost for students</w:t>
            </w:r>
          </w:p>
        </w:tc>
        <w:tc>
          <w:tcPr>
            <w:tcW w:w="2324" w:type="dxa"/>
          </w:tcPr>
          <w:p w14:paraId="59D98A3A" w14:textId="63F6DA81" w:rsidR="00731E8B" w:rsidRPr="00731E8B" w:rsidRDefault="00731E8B" w:rsidP="00731E8B">
            <w:proofErr w:type="gramStart"/>
            <w:r w:rsidRPr="00731E8B">
              <w:t>Bucks</w:t>
            </w:r>
            <w:proofErr w:type="gramEnd"/>
            <w:r w:rsidRPr="00731E8B">
              <w:t xml:space="preserve"> new usage is a preloved shop for students to get any household items they may have not realised they needed. These items are donated by staff and students</w:t>
            </w:r>
            <w:r w:rsidR="008951B9">
              <w:t xml:space="preserve"> and are free to students. </w:t>
            </w:r>
          </w:p>
        </w:tc>
        <w:tc>
          <w:tcPr>
            <w:tcW w:w="2325" w:type="dxa"/>
          </w:tcPr>
          <w:p w14:paraId="0998A8F1" w14:textId="7EE3319A" w:rsidR="00731E8B" w:rsidRDefault="00731E8B" w:rsidP="0058051F">
            <w:r w:rsidRPr="00731E8B">
              <w:t>We take note of student numbers and the items taken</w:t>
            </w:r>
          </w:p>
        </w:tc>
        <w:tc>
          <w:tcPr>
            <w:tcW w:w="2325" w:type="dxa"/>
          </w:tcPr>
          <w:p w14:paraId="4095DF2C" w14:textId="7C068159" w:rsidR="00731E8B" w:rsidRPr="0058051F" w:rsidRDefault="00731E8B">
            <w:r w:rsidRPr="00731E8B">
              <w:t>All items are donated from staff, graduating students, or left in halls. Working in collaboration with the University.</w:t>
            </w:r>
          </w:p>
        </w:tc>
        <w:tc>
          <w:tcPr>
            <w:tcW w:w="2325" w:type="dxa"/>
          </w:tcPr>
          <w:p w14:paraId="0BF8EBE6" w14:textId="77777777" w:rsidR="00731E8B" w:rsidRDefault="00731E8B" w:rsidP="00731E8B">
            <w:r>
              <w:t>This aligns with the sustainability part of the policy and promotes reuse and preloved.</w:t>
            </w:r>
          </w:p>
          <w:p w14:paraId="509F689C" w14:textId="677E9FE8" w:rsidR="00731E8B" w:rsidRPr="00731E8B" w:rsidRDefault="00731E8B" w:rsidP="00731E8B">
            <w:r>
              <w:t>Lowers the costs for students.</w:t>
            </w:r>
          </w:p>
        </w:tc>
        <w:tc>
          <w:tcPr>
            <w:tcW w:w="2325" w:type="dxa"/>
          </w:tcPr>
          <w:p w14:paraId="0E7D0968" w14:textId="56DE6A92" w:rsidR="00731E8B" w:rsidRDefault="00731E8B">
            <w:r w:rsidRPr="00731E8B">
              <w:t>Ongoing – collaborating with the Student Hub from the University</w:t>
            </w:r>
          </w:p>
        </w:tc>
      </w:tr>
    </w:tbl>
    <w:p w14:paraId="2E76CEFD" w14:textId="77777777" w:rsidR="00E56657" w:rsidRDefault="00E56657"/>
    <w:sectPr w:rsidR="00E56657" w:rsidSect="0039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1F"/>
    <w:rsid w:val="003958AC"/>
    <w:rsid w:val="00396C1C"/>
    <w:rsid w:val="003D361C"/>
    <w:rsid w:val="00490395"/>
    <w:rsid w:val="0058051F"/>
    <w:rsid w:val="00731E8B"/>
    <w:rsid w:val="007B658D"/>
    <w:rsid w:val="00812275"/>
    <w:rsid w:val="008951B9"/>
    <w:rsid w:val="009A445D"/>
    <w:rsid w:val="00A17B41"/>
    <w:rsid w:val="00B0435F"/>
    <w:rsid w:val="00B71CC0"/>
    <w:rsid w:val="00D23E9A"/>
    <w:rsid w:val="00E56657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88AB"/>
  <w15:chartTrackingRefBased/>
  <w15:docId w15:val="{8544490A-0E00-4773-BA7E-C3A4EEB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0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804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Wiles</dc:creator>
  <cp:keywords/>
  <dc:description/>
  <cp:lastModifiedBy>Kelly Wiles</cp:lastModifiedBy>
  <cp:revision>2</cp:revision>
  <dcterms:created xsi:type="dcterms:W3CDTF">2024-11-08T10:22:00Z</dcterms:created>
  <dcterms:modified xsi:type="dcterms:W3CDTF">2024-11-08T10:22:00Z</dcterms:modified>
</cp:coreProperties>
</file>